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1026" w:type="dxa"/>
        <w:tblLook w:val="04A0"/>
      </w:tblPr>
      <w:tblGrid>
        <w:gridCol w:w="10504"/>
      </w:tblGrid>
      <w:tr w:rsidR="00586220" w:rsidTr="00523543">
        <w:trPr>
          <w:trHeight w:val="1006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CellMar>
                <w:top w:w="216" w:type="dxa"/>
                <w:left w:w="0" w:type="dxa"/>
                <w:bottom w:w="216" w:type="dxa"/>
                <w:right w:w="504" w:type="dxa"/>
              </w:tblCellMar>
              <w:tblLook w:val="04A0"/>
            </w:tblPr>
            <w:tblGrid>
              <w:gridCol w:w="524"/>
              <w:gridCol w:w="9541"/>
            </w:tblGrid>
            <w:tr w:rsidR="00523543" w:rsidRPr="002C72E9" w:rsidTr="00896FF8">
              <w:trPr>
                <w:trHeight w:val="3101"/>
              </w:trPr>
              <w:tc>
                <w:tcPr>
                  <w:tcW w:w="524" w:type="dxa"/>
                </w:tcPr>
                <w:p w:rsidR="00523543" w:rsidRPr="002C72E9" w:rsidRDefault="00523543" w:rsidP="00A81346">
                  <w:pPr>
                    <w:pStyle w:val="ae"/>
                    <w:rPr>
                      <w:color w:val="auto"/>
                    </w:rPr>
                  </w:pPr>
                </w:p>
              </w:tc>
              <w:tc>
                <w:tcPr>
                  <w:tcW w:w="9541" w:type="dxa"/>
                </w:tcPr>
                <w:p w:rsidR="00523543" w:rsidRPr="009A2BBE" w:rsidRDefault="009A2BBE" w:rsidP="009A2B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  <w:t>1</w:t>
                  </w:r>
                  <w:r w:rsidR="00523543" w:rsidRPr="00526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  <w:t>2 апреля 2018 г.(11.00 –16.00</w:t>
                  </w:r>
                  <w:r w:rsidR="00523543" w:rsidRPr="005B3E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4"/>
                    </w:rPr>
                    <w:t>)</w:t>
                  </w:r>
                </w:p>
                <w:p w:rsidR="00523543" w:rsidRPr="00DE4D9D" w:rsidRDefault="00523543" w:rsidP="00A813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состоится семинар</w:t>
                  </w:r>
                </w:p>
                <w:p w:rsidR="00523543" w:rsidRDefault="00523543" w:rsidP="00A8134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32"/>
                    </w:rPr>
                  </w:pPr>
                  <w:r w:rsidRPr="00526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32"/>
                    </w:rPr>
                    <w:t>«Новая система биоревитализации и репарации кожи NucleoSpire под углом независимых клинических исследований»</w:t>
                  </w:r>
                </w:p>
                <w:p w:rsidR="00B930A5" w:rsidRPr="002C72E9" w:rsidRDefault="00B930A5" w:rsidP="00B930A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2C72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В программе семинара:</w:t>
                  </w:r>
                </w:p>
                <w:p w:rsidR="00B930A5" w:rsidRPr="007E3D64" w:rsidRDefault="00B930A5" w:rsidP="007E3D64">
                  <w:pPr>
                    <w:spacing w:after="0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321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Понятия биоревитализации, биореструктуризации и репарации в современной эстетической медицине. Гиалуроновая кислота – естественный компонент нашей кожи. Срок жизни гиалуроновой кислоты  в коже.  Обогащенная гиалуроновая кислота. ДНК-РНК комплексы в системе репарации.     </w:t>
                  </w:r>
                </w:p>
                <w:p w:rsidR="00B930A5" w:rsidRPr="003215E0" w:rsidRDefault="00B930A5" w:rsidP="007E3D6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5139690</wp:posOffset>
                        </wp:positionH>
                        <wp:positionV relativeFrom="paragraph">
                          <wp:posOffset>369570</wp:posOffset>
                        </wp:positionV>
                        <wp:extent cx="1485900" cy="836295"/>
                        <wp:effectExtent l="0" t="0" r="0" b="1905"/>
                        <wp:wrapSquare wrapText="bothSides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21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Протоколы процедур с применением биоревитализантов </w:t>
                  </w:r>
                  <w:r w:rsidRPr="003215E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NucleoSpire</w:t>
                  </w:r>
                  <w:r w:rsidRPr="00321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различных типов старения. Сочетание биоревитализантов с химическимипилингами в курсах коррекции эстетических недостатков. Результаты клинических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исследований препаратов Nucleo</w:t>
                  </w:r>
                  <w:r w:rsidRPr="003215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Spire.</w:t>
                  </w:r>
                </w:p>
                <w:p w:rsidR="00B930A5" w:rsidRPr="00027B5E" w:rsidRDefault="00B930A5" w:rsidP="00B930A5">
                  <w:pPr>
                    <w:spacing w:after="0"/>
                    <w:rPr>
                      <w:sz w:val="20"/>
                      <w:szCs w:val="20"/>
                    </w:rPr>
                  </w:pPr>
                  <w:r w:rsidRPr="00027B5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Практическая часть</w:t>
                  </w:r>
                </w:p>
                <w:p w:rsidR="00B930A5" w:rsidRPr="005267F3" w:rsidRDefault="00B930A5" w:rsidP="00B930A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32"/>
                      <w:szCs w:val="32"/>
                    </w:rPr>
                  </w:pPr>
                  <w:r w:rsidRPr="00AC7A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Диагностика кожи модели. Сбор анамнеза. Показательная процедура на модели</w:t>
                  </w:r>
                </w:p>
              </w:tc>
            </w:tr>
          </w:tbl>
          <w:p w:rsidR="00523543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523543" w:rsidRPr="005267F3" w:rsidRDefault="00B930A5" w:rsidP="00523543">
            <w:pPr>
              <w:rPr>
                <w:rFonts w:ascii="Times New Roman" w:eastAsia="Times New Roman" w:hAnsi="Times New Roman" w:cs="Times New Roman"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32"/>
              </w:rPr>
              <w:t xml:space="preserve">         </w:t>
            </w:r>
            <w:r w:rsidR="00523543" w:rsidRPr="0052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32"/>
              </w:rPr>
              <w:t>«Пептидная мезотерапия будущего "Meso LUX" от Mesopharm»</w:t>
            </w:r>
          </w:p>
          <w:p w:rsidR="004540B5" w:rsidRDefault="00523543" w:rsidP="004540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C72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В программе семинара:</w:t>
            </w:r>
          </w:p>
          <w:p w:rsidR="00523543" w:rsidRPr="004540B5" w:rsidRDefault="00523543" w:rsidP="004540B5">
            <w:pPr>
              <w:rPr>
                <w:sz w:val="20"/>
                <w:szCs w:val="20"/>
              </w:rPr>
            </w:pPr>
          </w:p>
          <w:p w:rsidR="00523543" w:rsidRPr="00B930A5" w:rsidRDefault="00523543" w:rsidP="00523543">
            <w:pPr>
              <w:rPr>
                <w:rFonts w:ascii="Times New Roman" w:eastAsia="Times New Roman" w:hAnsi="Times New Roman" w:cs="Times New Roman"/>
                <w:iCs/>
              </w:rPr>
            </w:pPr>
            <w:r w:rsidRPr="0048702A">
              <w:rPr>
                <w:rFonts w:ascii="Times New Roman" w:eastAsia="Times New Roman" w:hAnsi="Times New Roman" w:cs="Times New Roman"/>
                <w:iCs/>
              </w:rPr>
              <w:t>«Мезо Lux» – нестандартный подход к мезотерапии от Mesopharm. Особенности постинъекционного ухода.</w:t>
            </w:r>
            <w:r w:rsidR="00DE49BA" w:rsidRPr="008A0134">
              <w:rPr>
                <w:rFonts w:ascii="Times New Roman" w:eastAsia="Times New Roman" w:hAnsi="Times New Roman" w:cs="Times New Roman"/>
                <w:iCs/>
              </w:rPr>
              <w:t xml:space="preserve">                                                                         </w:t>
            </w:r>
            <w:r w:rsidRPr="0048702A">
              <w:rPr>
                <w:rFonts w:ascii="Times New Roman" w:eastAsia="Times New Roman" w:hAnsi="Times New Roman" w:cs="Times New Roman"/>
                <w:i/>
                <w:iCs/>
              </w:rPr>
              <w:t>Практическая часть</w:t>
            </w:r>
          </w:p>
          <w:p w:rsidR="00523543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02A">
              <w:rPr>
                <w:rFonts w:ascii="Times New Roman" w:eastAsia="Times New Roman" w:hAnsi="Times New Roman" w:cs="Times New Roman"/>
              </w:rPr>
              <w:t>Сбор анамнеза.Составление курса коррекции. Показательная процедура на модели</w:t>
            </w:r>
          </w:p>
          <w:p w:rsidR="00B930A5" w:rsidRDefault="00B930A5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0A5" w:rsidRDefault="00B930A5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0A5" w:rsidRDefault="00B930A5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0A5" w:rsidRDefault="00B930A5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543" w:rsidRPr="002C72E9" w:rsidRDefault="00523543" w:rsidP="00523543">
            <w:pPr>
              <w:rPr>
                <w:sz w:val="20"/>
                <w:szCs w:val="20"/>
              </w:rPr>
            </w:pPr>
            <w:r w:rsidRPr="002C72E9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проводит</w:t>
            </w:r>
          </w:p>
          <w:p w:rsidR="00523543" w:rsidRPr="00C91EA3" w:rsidRDefault="00523543" w:rsidP="0052354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Заева Ксения Андреевна</w:t>
            </w:r>
          </w:p>
          <w:p w:rsidR="00523543" w:rsidRPr="0082220F" w:rsidRDefault="00523543" w:rsidP="007E3D64">
            <w:pPr>
              <w:ind w:left="33" w:firstLine="32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222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Врач – косметолог, преподаватель Учебного центра Mesopharm Training</w:t>
            </w:r>
          </w:p>
          <w:p w:rsidR="00523543" w:rsidRPr="00CD71AF" w:rsidRDefault="007E3D64" w:rsidP="004540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23543"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Образование: Дальнево</w:t>
            </w:r>
            <w:r w:rsidR="00523543">
              <w:rPr>
                <w:rFonts w:ascii="Times New Roman" w:eastAsia="Times New Roman" w:hAnsi="Times New Roman" w:cs="Times New Roman"/>
                <w:sz w:val="20"/>
                <w:szCs w:val="20"/>
              </w:rPr>
              <w:t>сточный государственный медицинский</w:t>
            </w:r>
            <w:r w:rsidR="00523543"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 лечебный факультет, высшее.</w:t>
            </w:r>
          </w:p>
          <w:p w:rsidR="00523543" w:rsidRPr="00CD71AF" w:rsidRDefault="004540B5" w:rsidP="004540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23543"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Интернатура на базе Института повышения квалификации специалистов здравоохранения г. Хабаровск.</w:t>
            </w:r>
          </w:p>
          <w:p w:rsidR="00523543" w:rsidRPr="00CD71AF" w:rsidRDefault="00523543" w:rsidP="004540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9BBB59" w:themeColor="accent3"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4666615</wp:posOffset>
                  </wp:positionH>
                  <wp:positionV relativeFrom="paragraph">
                    <wp:posOffset>379095</wp:posOffset>
                  </wp:positionV>
                  <wp:extent cx="1661795" cy="1661795"/>
                  <wp:effectExtent l="19050" t="0" r="0" b="0"/>
                  <wp:wrapTight wrapText="bothSides">
                    <wp:wrapPolygon edited="0">
                      <wp:start x="7924" y="0"/>
                      <wp:lineTo x="6438" y="248"/>
                      <wp:lineTo x="1733" y="3467"/>
                      <wp:lineTo x="-248" y="7924"/>
                      <wp:lineTo x="-248" y="11885"/>
                      <wp:lineTo x="495" y="15847"/>
                      <wp:lineTo x="4457" y="20057"/>
                      <wp:lineTo x="7428" y="21295"/>
                      <wp:lineTo x="7924" y="21295"/>
                      <wp:lineTo x="13619" y="21295"/>
                      <wp:lineTo x="14114" y="21295"/>
                      <wp:lineTo x="17085" y="20057"/>
                      <wp:lineTo x="17085" y="19809"/>
                      <wp:lineTo x="17333" y="19809"/>
                      <wp:lineTo x="20799" y="16095"/>
                      <wp:lineTo x="20799" y="15847"/>
                      <wp:lineTo x="21542" y="12381"/>
                      <wp:lineTo x="21542" y="7676"/>
                      <wp:lineTo x="19809" y="3467"/>
                      <wp:lineTo x="15104" y="248"/>
                      <wp:lineTo x="13619" y="0"/>
                      <wp:lineTo x="7924" y="0"/>
                    </wp:wrapPolygon>
                  </wp:wrapTight>
                  <wp:docPr id="11" name="Рисунок 8" descr="z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6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54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по косметологии г. Санкт-Петербург на базе Северно-западного института им. Мечникова 2016г.</w:t>
            </w:r>
            <w:r w:rsidR="007E3D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4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4D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Сертифицированный специалист по ботулинотерапии, контурной пластике, лазерным, аппаратным и инъекционных </w:t>
            </w:r>
            <w:r w:rsidR="00454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методикам в эстетической медицине и косметологии.</w:t>
            </w:r>
          </w:p>
          <w:p w:rsidR="00523543" w:rsidRDefault="00523543" w:rsidP="004540B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CD71A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и спикер научно-практических конференций и конгрессов по эстетической медицине, дерматологии и косметологии.</w:t>
            </w:r>
          </w:p>
          <w:p w:rsidR="00B930A5" w:rsidRDefault="00B930A5" w:rsidP="004540B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</w:rPr>
            </w:pPr>
          </w:p>
          <w:p w:rsidR="00523543" w:rsidRPr="004D5B5F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B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Условия участия: </w:t>
            </w:r>
            <w:r w:rsidR="004D5B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1000 рублей или закупка 1 шприца из линейки </w:t>
            </w:r>
            <w:r w:rsidR="004D5B5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en-US"/>
              </w:rPr>
              <w:t>Mesopharm</w:t>
            </w:r>
          </w:p>
          <w:p w:rsidR="00113618" w:rsidRPr="00DE49BA" w:rsidRDefault="00113618" w:rsidP="00B930A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523543" w:rsidRPr="00C06DA8" w:rsidRDefault="00523543" w:rsidP="00B930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6D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Обязательна пр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едварительная запись на семинар.</w:t>
            </w:r>
          </w:p>
          <w:p w:rsidR="00523543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DA8">
              <w:rPr>
                <w:rFonts w:ascii="Times New Roman" w:eastAsia="Times New Roman" w:hAnsi="Times New Roman" w:cs="Times New Roman"/>
                <w:sz w:val="20"/>
                <w:szCs w:val="20"/>
              </w:rPr>
              <w:t>Ждем Вас по адресу</w:t>
            </w:r>
            <w:r w:rsidRPr="00C429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Тюмень, ул. Водопроводная, 6. </w:t>
            </w:r>
          </w:p>
          <w:p w:rsidR="00523543" w:rsidRPr="005267F3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91E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</w:t>
            </w:r>
            <w:r w:rsidRPr="00C429A1">
              <w:rPr>
                <w:rFonts w:ascii="Times New Roman" w:eastAsia="Times New Roman" w:hAnsi="Times New Roman" w:cs="Times New Roman"/>
                <w:sz w:val="20"/>
                <w:szCs w:val="20"/>
              </w:rPr>
              <w:t>(3452) 63-17-50, 63-18-23</w:t>
            </w:r>
            <w:r w:rsidR="00B930A5">
              <w:rPr>
                <w:rFonts w:ascii="Times New Roman" w:eastAsia="Times New Roman" w:hAnsi="Times New Roman" w:cs="Times New Roman"/>
                <w:sz w:val="20"/>
                <w:szCs w:val="20"/>
              </w:rPr>
              <w:t>. Вайбер 8-932-326-53-39</w:t>
            </w:r>
          </w:p>
          <w:p w:rsidR="00CF7414" w:rsidRDefault="00CF7414" w:rsidP="00586220">
            <w:pPr>
              <w:tabs>
                <w:tab w:val="center" w:pos="2284"/>
              </w:tabs>
              <w:spacing w:line="277" w:lineRule="atLeast"/>
              <w:jc w:val="center"/>
              <w:rPr>
                <w:b/>
                <w:i/>
                <w:sz w:val="32"/>
                <w:szCs w:val="32"/>
              </w:rPr>
            </w:pPr>
          </w:p>
          <w:p w:rsidR="00586220" w:rsidRDefault="00586220" w:rsidP="00B930A5">
            <w:pPr>
              <w:tabs>
                <w:tab w:val="left" w:pos="1276"/>
                <w:tab w:val="left" w:pos="1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5550B" w:rsidRDefault="004D5B5F" w:rsidP="00896FF8">
            <w:pPr>
              <w:tabs>
                <w:tab w:val="left" w:pos="1276"/>
                <w:tab w:val="left" w:pos="1418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-3913505</wp:posOffset>
                  </wp:positionV>
                  <wp:extent cx="1394460" cy="1009650"/>
                  <wp:effectExtent l="19050" t="0" r="0" b="0"/>
                  <wp:wrapSquare wrapText="bothSides"/>
                  <wp:docPr id="10" name="Рисунок 2" descr="Hydro Line (Peptide) 2,0 м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dro Line (Peptide) 2,0 м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5550B" w:rsidRPr="00896FF8" w:rsidRDefault="0005550B" w:rsidP="00DE49BA">
      <w:pPr>
        <w:tabs>
          <w:tab w:val="left" w:pos="6631"/>
        </w:tabs>
        <w:rPr>
          <w:rFonts w:ascii="Arial" w:hAnsi="Arial" w:cs="Arial"/>
          <w:sz w:val="24"/>
          <w:szCs w:val="24"/>
          <w:lang w:val="en-US"/>
        </w:rPr>
      </w:pPr>
    </w:p>
    <w:sectPr w:rsidR="0005550B" w:rsidRPr="00896FF8" w:rsidSect="00052CFD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44" w:rsidRDefault="00323B44" w:rsidP="00AC5EEC">
      <w:pPr>
        <w:spacing w:after="0" w:line="240" w:lineRule="auto"/>
      </w:pPr>
      <w:r>
        <w:separator/>
      </w:r>
    </w:p>
  </w:endnote>
  <w:endnote w:type="continuationSeparator" w:id="1">
    <w:p w:rsidR="00323B44" w:rsidRDefault="00323B44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44" w:rsidRDefault="00323B44" w:rsidP="00AC5EEC">
      <w:pPr>
        <w:spacing w:after="0" w:line="240" w:lineRule="auto"/>
      </w:pPr>
      <w:r>
        <w:separator/>
      </w:r>
    </w:p>
  </w:footnote>
  <w:footnote w:type="continuationSeparator" w:id="1">
    <w:p w:rsidR="00323B44" w:rsidRDefault="00323B44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A76856" w:rsidP="00AC5EEC">
    <w:pPr>
      <w:pStyle w:val="a6"/>
      <w:jc w:val="right"/>
    </w:pPr>
    <w:hyperlink r:id="rId2" w:history="1">
      <w:r w:rsidR="00537CA9" w:rsidRPr="00F56FC4">
        <w:rPr>
          <w:rStyle w:val="ab"/>
        </w:rPr>
        <w:t>http://kosmetikpro.com/</w:t>
      </w:r>
    </w:hyperlink>
  </w:p>
  <w:p w:rsidR="00537CA9" w:rsidRDefault="00A76856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3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A76856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F0D3F"/>
    <w:multiLevelType w:val="hybridMultilevel"/>
    <w:tmpl w:val="AF6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636D"/>
    <w:multiLevelType w:val="hybridMultilevel"/>
    <w:tmpl w:val="2F88CE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76DEC"/>
    <w:multiLevelType w:val="hybridMultilevel"/>
    <w:tmpl w:val="8C10A5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15559"/>
    <w:rsid w:val="00021295"/>
    <w:rsid w:val="000413C1"/>
    <w:rsid w:val="00052CFD"/>
    <w:rsid w:val="0005550B"/>
    <w:rsid w:val="00077684"/>
    <w:rsid w:val="000824F6"/>
    <w:rsid w:val="00092FD4"/>
    <w:rsid w:val="000A56D0"/>
    <w:rsid w:val="000D23A9"/>
    <w:rsid w:val="00106EB9"/>
    <w:rsid w:val="00111920"/>
    <w:rsid w:val="00113618"/>
    <w:rsid w:val="001202EB"/>
    <w:rsid w:val="0012194C"/>
    <w:rsid w:val="001A5216"/>
    <w:rsid w:val="001C17EC"/>
    <w:rsid w:val="001C4DBD"/>
    <w:rsid w:val="0020271A"/>
    <w:rsid w:val="00202B61"/>
    <w:rsid w:val="002208FB"/>
    <w:rsid w:val="00235A36"/>
    <w:rsid w:val="00276D21"/>
    <w:rsid w:val="00294432"/>
    <w:rsid w:val="00294E7F"/>
    <w:rsid w:val="002A248B"/>
    <w:rsid w:val="002D02F9"/>
    <w:rsid w:val="002E0886"/>
    <w:rsid w:val="002E1276"/>
    <w:rsid w:val="002E32EF"/>
    <w:rsid w:val="00323B44"/>
    <w:rsid w:val="003245CF"/>
    <w:rsid w:val="00324794"/>
    <w:rsid w:val="003A21D1"/>
    <w:rsid w:val="003A23FB"/>
    <w:rsid w:val="003A5CB9"/>
    <w:rsid w:val="003D63E9"/>
    <w:rsid w:val="00417A85"/>
    <w:rsid w:val="00430873"/>
    <w:rsid w:val="004540B5"/>
    <w:rsid w:val="00467EE6"/>
    <w:rsid w:val="004717A9"/>
    <w:rsid w:val="004D5B5F"/>
    <w:rsid w:val="004E13C8"/>
    <w:rsid w:val="00523543"/>
    <w:rsid w:val="00525022"/>
    <w:rsid w:val="00525BA1"/>
    <w:rsid w:val="00530125"/>
    <w:rsid w:val="005302CE"/>
    <w:rsid w:val="00537CA9"/>
    <w:rsid w:val="005463D4"/>
    <w:rsid w:val="00586220"/>
    <w:rsid w:val="005B07B1"/>
    <w:rsid w:val="005E2760"/>
    <w:rsid w:val="00607396"/>
    <w:rsid w:val="0061127F"/>
    <w:rsid w:val="0066067E"/>
    <w:rsid w:val="00674A8E"/>
    <w:rsid w:val="006A0A06"/>
    <w:rsid w:val="00707EFC"/>
    <w:rsid w:val="00715629"/>
    <w:rsid w:val="00752FAF"/>
    <w:rsid w:val="007632E6"/>
    <w:rsid w:val="0078101D"/>
    <w:rsid w:val="007B40AF"/>
    <w:rsid w:val="007D792D"/>
    <w:rsid w:val="007E2840"/>
    <w:rsid w:val="007E3D64"/>
    <w:rsid w:val="008140C8"/>
    <w:rsid w:val="00840EC5"/>
    <w:rsid w:val="00845B4F"/>
    <w:rsid w:val="00896FF8"/>
    <w:rsid w:val="008A0134"/>
    <w:rsid w:val="008E24D1"/>
    <w:rsid w:val="008E7A16"/>
    <w:rsid w:val="009344C6"/>
    <w:rsid w:val="009639BE"/>
    <w:rsid w:val="0097449F"/>
    <w:rsid w:val="009846DE"/>
    <w:rsid w:val="009A2BBE"/>
    <w:rsid w:val="009C5287"/>
    <w:rsid w:val="009D21AF"/>
    <w:rsid w:val="00A408FE"/>
    <w:rsid w:val="00A44233"/>
    <w:rsid w:val="00A76856"/>
    <w:rsid w:val="00A82475"/>
    <w:rsid w:val="00AC5EEC"/>
    <w:rsid w:val="00AE0DC1"/>
    <w:rsid w:val="00AE37BD"/>
    <w:rsid w:val="00AF5F0A"/>
    <w:rsid w:val="00AF6576"/>
    <w:rsid w:val="00AF7EBC"/>
    <w:rsid w:val="00B00758"/>
    <w:rsid w:val="00B039ED"/>
    <w:rsid w:val="00B119FC"/>
    <w:rsid w:val="00B524F5"/>
    <w:rsid w:val="00B9212F"/>
    <w:rsid w:val="00B930A5"/>
    <w:rsid w:val="00BA7718"/>
    <w:rsid w:val="00BB5AEA"/>
    <w:rsid w:val="00BB6EAE"/>
    <w:rsid w:val="00BF2CAA"/>
    <w:rsid w:val="00C0466D"/>
    <w:rsid w:val="00C106F3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085C"/>
    <w:rsid w:val="00CF688B"/>
    <w:rsid w:val="00CF7414"/>
    <w:rsid w:val="00D308A5"/>
    <w:rsid w:val="00D35D4E"/>
    <w:rsid w:val="00DD0051"/>
    <w:rsid w:val="00DD2841"/>
    <w:rsid w:val="00DE354C"/>
    <w:rsid w:val="00DE49BA"/>
    <w:rsid w:val="00E32A6E"/>
    <w:rsid w:val="00E42229"/>
    <w:rsid w:val="00E67860"/>
    <w:rsid w:val="00EA44E6"/>
    <w:rsid w:val="00EC5EDC"/>
    <w:rsid w:val="00EE73DC"/>
    <w:rsid w:val="00F05607"/>
    <w:rsid w:val="00F21089"/>
    <w:rsid w:val="00F25C36"/>
    <w:rsid w:val="00F301B5"/>
    <w:rsid w:val="00F52D21"/>
    <w:rsid w:val="00F70D56"/>
    <w:rsid w:val="00F972B3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  <w:style w:type="paragraph" w:customStyle="1" w:styleId="ae">
    <w:name w:val="Логотип"/>
    <w:basedOn w:val="a"/>
    <w:uiPriority w:val="99"/>
    <w:qFormat/>
    <w:rsid w:val="00523543"/>
    <w:pPr>
      <w:spacing w:before="20" w:after="20" w:line="240" w:lineRule="auto"/>
      <w:jc w:val="right"/>
    </w:pPr>
    <w:rPr>
      <w:rFonts w:eastAsiaTheme="minorEastAsia"/>
      <w:noProof/>
      <w:color w:val="9BBB59" w:themeColor="accent3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kosmetikpro72" TargetMode="External"/><Relationship Id="rId2" Type="http://schemas.openxmlformats.org/officeDocument/2006/relationships/hyperlink" Target="http://kosmetikpro.com/" TargetMode="External"/><Relationship Id="rId1" Type="http://schemas.openxmlformats.org/officeDocument/2006/relationships/image" Target="media/image4.jpeg"/><Relationship Id="rId4" Type="http://schemas.openxmlformats.org/officeDocument/2006/relationships/hyperlink" Target="https://instagram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15</cp:revision>
  <cp:lastPrinted>2018-03-29T09:53:00Z</cp:lastPrinted>
  <dcterms:created xsi:type="dcterms:W3CDTF">2018-03-29T07:29:00Z</dcterms:created>
  <dcterms:modified xsi:type="dcterms:W3CDTF">2018-03-29T10:16:00Z</dcterms:modified>
</cp:coreProperties>
</file>